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ТЕРРИТОРИАЛЬНАЯ ИЗБИРАТЕЛЬНАЯ КОМИССИЯ</w:t>
      </w:r>
    </w:p>
    <w:p w:rsidR="00A555F4" w:rsidRDefault="00A555F4" w:rsidP="00A555F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A555F4" w:rsidRDefault="00A555F4" w:rsidP="00A555F4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A555F4" w:rsidRPr="009166EB" w:rsidRDefault="00A555F4" w:rsidP="00A555F4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тел</w:t>
      </w:r>
      <w:r w:rsidRPr="009166EB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166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66E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166EB">
          <w:rPr>
            <w:rStyle w:val="a8"/>
            <w:rFonts w:ascii="Times New Roman" w:hAnsi="Times New Roman" w:cs="Times New Roman"/>
            <w:b/>
          </w:rPr>
          <w:t>16</w:t>
        </w:r>
        <w:r w:rsidRPr="00070BF2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Pr="009166EB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9166EB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A555F4" w:rsidRPr="009166EB" w:rsidRDefault="00A555F4" w:rsidP="00A555F4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A555F4" w:rsidRPr="00CA4CF8" w:rsidRDefault="00A555F4" w:rsidP="00A555F4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  <w:lang w:val="tt-RU"/>
        </w:rPr>
      </w:pPr>
    </w:p>
    <w:p w:rsidR="00A555F4" w:rsidRPr="00DB6614" w:rsidRDefault="00A555F4" w:rsidP="00A555F4">
      <w:pPr>
        <w:widowControl w:val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B6614"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A555F4" w:rsidRPr="00B10ABC" w:rsidTr="003F09A5">
        <w:tc>
          <w:tcPr>
            <w:tcW w:w="3391" w:type="dxa"/>
            <w:hideMark/>
          </w:tcPr>
          <w:p w:rsidR="00A555F4" w:rsidRPr="00B10ABC" w:rsidRDefault="00A555F4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16</w:t>
            </w: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 июня   2018 г.</w:t>
            </w:r>
          </w:p>
        </w:tc>
        <w:tc>
          <w:tcPr>
            <w:tcW w:w="3107" w:type="dxa"/>
          </w:tcPr>
          <w:p w:rsidR="00A555F4" w:rsidRPr="00B10ABC" w:rsidRDefault="00A555F4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A555F4" w:rsidRPr="00B10ABC" w:rsidRDefault="00A555F4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 xml:space="preserve">            №  _</w:t>
            </w: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25/1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/3</w:t>
            </w: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A555F4" w:rsidRPr="00B10ABC" w:rsidRDefault="00A555F4" w:rsidP="00A555F4">
      <w:pPr>
        <w:pStyle w:val="a3"/>
        <w:widowControl w:val="0"/>
        <w:tabs>
          <w:tab w:val="left" w:pos="708"/>
        </w:tabs>
        <w:jc w:val="center"/>
        <w:rPr>
          <w:b/>
          <w:sz w:val="28"/>
          <w:szCs w:val="28"/>
        </w:rPr>
      </w:pPr>
    </w:p>
    <w:p w:rsidR="00A555F4" w:rsidRPr="00B10ABC" w:rsidRDefault="00A555F4" w:rsidP="00A555F4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555F4" w:rsidRPr="00B10ABC" w:rsidTr="003F09A5">
        <w:tc>
          <w:tcPr>
            <w:tcW w:w="9747" w:type="dxa"/>
            <w:hideMark/>
          </w:tcPr>
          <w:p w:rsidR="00A555F4" w:rsidRDefault="00A555F4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возложении на избирательную комиссию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Нижнеуратьминского</w:t>
            </w:r>
            <w:proofErr w:type="spellEnd"/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Нижнекамского муниципального района Республики Татарстан полномочий окружной избирательной комиссии по дополнительным выборам депутат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A555F4" w:rsidRDefault="00A555F4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Нижнеуратьминского</w:t>
            </w:r>
            <w:proofErr w:type="spellEnd"/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A555F4" w:rsidRPr="00B10ABC" w:rsidRDefault="00A555F4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Республики Татарстан </w:t>
            </w:r>
          </w:p>
          <w:p w:rsidR="00A555F4" w:rsidRPr="00B10ABC" w:rsidRDefault="00A555F4" w:rsidP="003F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одномандатному избирательному округу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A555F4" w:rsidRPr="00B10ABC" w:rsidRDefault="00A555F4" w:rsidP="00A55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F4" w:rsidRPr="00B10ABC" w:rsidRDefault="00A555F4" w:rsidP="00A555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ABC">
        <w:rPr>
          <w:rFonts w:ascii="Times New Roman" w:hAnsi="Times New Roman" w:cs="Times New Roman"/>
          <w:sz w:val="28"/>
          <w:szCs w:val="28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B10ABC">
        <w:rPr>
          <w:rFonts w:ascii="Times New Roman" w:hAnsi="Times New Roman" w:cs="Times New Roman"/>
          <w:spacing w:val="-15"/>
          <w:sz w:val="28"/>
          <w:szCs w:val="28"/>
        </w:rPr>
        <w:t>О возложении полномочий избирательных комиссий муниципальных образований «поселок городского типа Камские Поляны»,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Афанасовское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Елантовское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Каенлинское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Кармалинское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Краснокадскинское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поселение».</w:t>
      </w:r>
      <w:proofErr w:type="gram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Красноключинское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Майскогорское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Макаровское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Нижнеуратьминское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Простинское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селдьское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поселение», «Сосновское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Старошешминское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Сухаревское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Шереметьевское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Шингальчинское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поселение</w:t>
      </w:r>
      <w:proofErr w:type="gram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»</w:t>
      </w:r>
      <w:r w:rsidRPr="00B10A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0AB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10ABC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Нижнекамского района Республики Татарстан», территориальная избирательная комиссия Нижнекамского района Республики Татарстан </w:t>
      </w:r>
    </w:p>
    <w:p w:rsidR="00A555F4" w:rsidRPr="00B10ABC" w:rsidRDefault="00A555F4" w:rsidP="00A555F4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5F4" w:rsidRPr="00B10ABC" w:rsidRDefault="00A555F4" w:rsidP="00A555F4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BC">
        <w:rPr>
          <w:rFonts w:ascii="Times New Roman" w:hAnsi="Times New Roman" w:cs="Times New Roman"/>
          <w:b/>
          <w:sz w:val="28"/>
          <w:szCs w:val="28"/>
        </w:rPr>
        <w:lastRenderedPageBreak/>
        <w:t>решила:</w:t>
      </w:r>
    </w:p>
    <w:p w:rsidR="00A555F4" w:rsidRPr="00B10ABC" w:rsidRDefault="00A555F4" w:rsidP="00A555F4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5F4" w:rsidRDefault="00A555F4" w:rsidP="00A555F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ABC">
        <w:rPr>
          <w:rFonts w:ascii="Times New Roman" w:hAnsi="Times New Roman" w:cs="Times New Roman"/>
          <w:sz w:val="28"/>
          <w:szCs w:val="28"/>
        </w:rPr>
        <w:t xml:space="preserve">1. Возложить на избирательную комиссию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B10AB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10ABC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B10ABC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 полномочия окружной избирательной комиссии по дополнительным выборам депутата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ABC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 по  одномандатному избирательному округу</w:t>
      </w:r>
    </w:p>
    <w:p w:rsidR="00A555F4" w:rsidRPr="00E668DF" w:rsidRDefault="00A555F4" w:rsidP="00A555F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AB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555F4" w:rsidRPr="00FF0986" w:rsidRDefault="00A555F4" w:rsidP="00A555F4">
      <w:pPr>
        <w:pStyle w:val="ConsPlusNormal"/>
        <w:ind w:firstLine="540"/>
        <w:jc w:val="both"/>
        <w:rPr>
          <w:b w:val="0"/>
        </w:rPr>
      </w:pPr>
      <w:r w:rsidRPr="00FF0986">
        <w:rPr>
          <w:b w:val="0"/>
        </w:rPr>
        <w:t>2. Опубликовать настоящее решение в газетах «</w:t>
      </w:r>
      <w:proofErr w:type="gramStart"/>
      <w:r w:rsidRPr="00FF0986">
        <w:rPr>
          <w:b w:val="0"/>
        </w:rPr>
        <w:t>Нижнекамская</w:t>
      </w:r>
      <w:proofErr w:type="gramEnd"/>
      <w:r w:rsidRPr="00FF0986">
        <w:rPr>
          <w:b w:val="0"/>
        </w:rPr>
        <w:t xml:space="preserve"> правда» и «</w:t>
      </w:r>
      <w:proofErr w:type="spellStart"/>
      <w:r w:rsidRPr="00FF0986">
        <w:rPr>
          <w:b w:val="0"/>
        </w:rPr>
        <w:t>Туган</w:t>
      </w:r>
      <w:proofErr w:type="spellEnd"/>
      <w:r w:rsidRPr="00FF0986">
        <w:rPr>
          <w:b w:val="0"/>
        </w:rPr>
        <w:t xml:space="preserve"> Як» и разместить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Председатель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Республики Татарстан                         ___________                     </w:t>
      </w:r>
      <w:r w:rsidRPr="00FF0986">
        <w:rPr>
          <w:sz w:val="28"/>
          <w:szCs w:val="28"/>
          <w:u w:val="single"/>
        </w:rPr>
        <w:t xml:space="preserve">Ф.Ш. </w:t>
      </w:r>
      <w:proofErr w:type="spellStart"/>
      <w:r w:rsidRPr="00FF0986">
        <w:rPr>
          <w:sz w:val="28"/>
          <w:szCs w:val="28"/>
          <w:u w:val="single"/>
        </w:rPr>
        <w:t>Гильманов</w:t>
      </w:r>
      <w:proofErr w:type="spellEnd"/>
    </w:p>
    <w:p w:rsidR="00A555F4" w:rsidRPr="00697D5A" w:rsidRDefault="00A555F4" w:rsidP="00A555F4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>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A555F4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МП</w:t>
      </w: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Секретарь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A555F4" w:rsidRPr="00FF0986" w:rsidRDefault="00A555F4" w:rsidP="00A555F4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Республики Татарстан                        ____________                   _</w:t>
      </w:r>
      <w:r w:rsidRPr="00FF0986">
        <w:rPr>
          <w:sz w:val="28"/>
          <w:szCs w:val="28"/>
          <w:u w:val="single"/>
        </w:rPr>
        <w:t xml:space="preserve">А.К. </w:t>
      </w:r>
      <w:proofErr w:type="spellStart"/>
      <w:r w:rsidRPr="00FF0986">
        <w:rPr>
          <w:sz w:val="28"/>
          <w:szCs w:val="28"/>
          <w:u w:val="single"/>
        </w:rPr>
        <w:t>Ризванова</w:t>
      </w:r>
      <w:proofErr w:type="spellEnd"/>
    </w:p>
    <w:p w:rsidR="00A555F4" w:rsidRPr="00697D5A" w:rsidRDefault="00A555F4" w:rsidP="00A555F4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>
        <w:rPr>
          <w:i/>
          <w:sz w:val="24"/>
          <w:szCs w:val="24"/>
          <w:vertAlign w:val="superscript"/>
        </w:rPr>
        <w:tab/>
        <w:t>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 xml:space="preserve">  инициалы, фамилия</w:t>
      </w: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F4" w:rsidRDefault="00A555F4" w:rsidP="00A55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55F4" w:rsidSect="00573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46" w:rsidRDefault="00782C46" w:rsidP="00233FF5">
      <w:pPr>
        <w:spacing w:after="0" w:line="240" w:lineRule="auto"/>
      </w:pPr>
      <w:r>
        <w:separator/>
      </w:r>
    </w:p>
  </w:endnote>
  <w:endnote w:type="continuationSeparator" w:id="0">
    <w:p w:rsidR="00782C46" w:rsidRDefault="00782C46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46" w:rsidRDefault="00782C46" w:rsidP="00233FF5">
      <w:pPr>
        <w:spacing w:after="0" w:line="240" w:lineRule="auto"/>
      </w:pPr>
      <w:r>
        <w:separator/>
      </w:r>
    </w:p>
  </w:footnote>
  <w:footnote w:type="continuationSeparator" w:id="0">
    <w:p w:rsidR="00782C46" w:rsidRDefault="00782C46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5"/>
    <w:rsid w:val="0003142A"/>
    <w:rsid w:val="00036C8B"/>
    <w:rsid w:val="00056B2C"/>
    <w:rsid w:val="000570DF"/>
    <w:rsid w:val="000B4211"/>
    <w:rsid w:val="00124CB0"/>
    <w:rsid w:val="001373E7"/>
    <w:rsid w:val="001878E4"/>
    <w:rsid w:val="001C56F6"/>
    <w:rsid w:val="001E6D82"/>
    <w:rsid w:val="00233FF5"/>
    <w:rsid w:val="0038316D"/>
    <w:rsid w:val="003A7676"/>
    <w:rsid w:val="003C1EEF"/>
    <w:rsid w:val="00486D4F"/>
    <w:rsid w:val="004F5440"/>
    <w:rsid w:val="0054300F"/>
    <w:rsid w:val="00573FE2"/>
    <w:rsid w:val="005C05FD"/>
    <w:rsid w:val="005C1301"/>
    <w:rsid w:val="005D7B84"/>
    <w:rsid w:val="00602CCB"/>
    <w:rsid w:val="00650B55"/>
    <w:rsid w:val="00781796"/>
    <w:rsid w:val="00782C46"/>
    <w:rsid w:val="00882800"/>
    <w:rsid w:val="008B36B8"/>
    <w:rsid w:val="008B4D9F"/>
    <w:rsid w:val="008D6306"/>
    <w:rsid w:val="008F70A8"/>
    <w:rsid w:val="009166EB"/>
    <w:rsid w:val="00981CAC"/>
    <w:rsid w:val="00A555F4"/>
    <w:rsid w:val="00AE7877"/>
    <w:rsid w:val="00B10ABC"/>
    <w:rsid w:val="00B12154"/>
    <w:rsid w:val="00B41F3A"/>
    <w:rsid w:val="00B71B8F"/>
    <w:rsid w:val="00B833E9"/>
    <w:rsid w:val="00BA64DC"/>
    <w:rsid w:val="00BC088A"/>
    <w:rsid w:val="00BC35FC"/>
    <w:rsid w:val="00BD3EB7"/>
    <w:rsid w:val="00C16B1E"/>
    <w:rsid w:val="00CF2269"/>
    <w:rsid w:val="00D27BB4"/>
    <w:rsid w:val="00D55291"/>
    <w:rsid w:val="00E025F1"/>
    <w:rsid w:val="00E2516D"/>
    <w:rsid w:val="00E668DF"/>
    <w:rsid w:val="00F3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1E6D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1E6D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T.059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IzotovaLV</cp:lastModifiedBy>
  <cp:revision>2</cp:revision>
  <cp:lastPrinted>2018-06-02T07:58:00Z</cp:lastPrinted>
  <dcterms:created xsi:type="dcterms:W3CDTF">2018-06-18T06:09:00Z</dcterms:created>
  <dcterms:modified xsi:type="dcterms:W3CDTF">2018-06-18T06:09:00Z</dcterms:modified>
</cp:coreProperties>
</file>